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E3" w:rsidRPr="009841E3" w:rsidRDefault="009841E3" w:rsidP="00984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1E3">
        <w:rPr>
          <w:rFonts w:ascii="Times New Roman" w:hAnsi="Times New Roman" w:cs="Times New Roman"/>
          <w:b/>
          <w:sz w:val="24"/>
          <w:szCs w:val="24"/>
        </w:rPr>
        <w:t>Информация о качестве питьевой воды</w:t>
      </w:r>
    </w:p>
    <w:p w:rsidR="009841E3" w:rsidRPr="009841E3" w:rsidRDefault="009841E3" w:rsidP="00984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1E3" w:rsidRPr="009841E3" w:rsidRDefault="009841E3" w:rsidP="00984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1E3">
        <w:rPr>
          <w:rFonts w:ascii="Times New Roman" w:hAnsi="Times New Roman" w:cs="Times New Roman"/>
          <w:sz w:val="24"/>
          <w:szCs w:val="24"/>
        </w:rPr>
        <w:t xml:space="preserve">Обеспечение жителей доброкачественной питьевой водой является одним их важных критериев санитарно-эпидемиологического благополучия населения. Проблема качества воды, как фактора, существенно влияющего не только на инфекционную, но и общую заболеваемость населения относится к одной из приоритетных задач в деятельности </w:t>
      </w:r>
      <w:proofErr w:type="spellStart"/>
      <w:r w:rsidRPr="009841E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9841E3">
        <w:rPr>
          <w:rFonts w:ascii="Times New Roman" w:hAnsi="Times New Roman" w:cs="Times New Roman"/>
          <w:sz w:val="24"/>
          <w:szCs w:val="24"/>
        </w:rPr>
        <w:t>.</w:t>
      </w:r>
    </w:p>
    <w:p w:rsidR="009841E3" w:rsidRPr="009841E3" w:rsidRDefault="009841E3" w:rsidP="00984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1E3">
        <w:rPr>
          <w:rFonts w:ascii="Times New Roman" w:hAnsi="Times New Roman" w:cs="Times New Roman"/>
          <w:sz w:val="24"/>
          <w:szCs w:val="24"/>
        </w:rPr>
        <w:t>По итогам 2022 года, доля населения, проживающего в селе Огни, обеспеченного качественной питьевой водой из систем централизованного водоснабжения составила 97,6 %.</w:t>
      </w:r>
      <w:bookmarkStart w:id="0" w:name="_GoBack"/>
      <w:bookmarkEnd w:id="0"/>
    </w:p>
    <w:p w:rsidR="009841E3" w:rsidRPr="009841E3" w:rsidRDefault="009841E3" w:rsidP="00984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1E3">
        <w:rPr>
          <w:rFonts w:ascii="Times New Roman" w:hAnsi="Times New Roman" w:cs="Times New Roman"/>
          <w:sz w:val="24"/>
          <w:szCs w:val="24"/>
        </w:rPr>
        <w:t>В основе гигиенических требований к качеству воды для питьевых и бытовых нужд лежит принцип, ставящий в центр внимания те качества воды, от которых зависят здоровье человека и условия его жизни: питьевая вода должна быть безопасна в эпидемиологическом отношении, безвредна по химическому составу и обладать благоприятными органолептическими свойствами.</w:t>
      </w:r>
    </w:p>
    <w:p w:rsidR="009841E3" w:rsidRPr="009841E3" w:rsidRDefault="009841E3" w:rsidP="00984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1E3">
        <w:rPr>
          <w:rFonts w:ascii="Times New Roman" w:hAnsi="Times New Roman" w:cs="Times New Roman"/>
          <w:sz w:val="24"/>
          <w:szCs w:val="24"/>
        </w:rPr>
        <w:t xml:space="preserve">Централизованное водоснабжение населения на территории муниципального образования  осуществляется из 1 подземного источника водоснабжения. Гарантированным поставщиком холодного водоснабжения на территории муниципального образования с 16 июля 2019 года, определена </w:t>
      </w:r>
      <w:proofErr w:type="spellStart"/>
      <w:r w:rsidRPr="009841E3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9841E3">
        <w:rPr>
          <w:rFonts w:ascii="Times New Roman" w:hAnsi="Times New Roman" w:cs="Times New Roman"/>
          <w:sz w:val="24"/>
          <w:szCs w:val="24"/>
        </w:rPr>
        <w:t xml:space="preserve"> организация муниципальное унитарное предприятие «РОДНИК» муниципального образования Огнёвский сельсовет Усть-Калманского района Алтайского края. По данным лабораторного контроля, проведённого в рамках социально-гигиенического мониторинга, плановых и внеплановых проверок, производственного контроля доля неудовлетворительных проб составила:</w:t>
      </w:r>
    </w:p>
    <w:p w:rsidR="009841E3" w:rsidRPr="009841E3" w:rsidRDefault="009841E3" w:rsidP="00984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1E3">
        <w:rPr>
          <w:rFonts w:ascii="Times New Roman" w:hAnsi="Times New Roman" w:cs="Times New Roman"/>
          <w:sz w:val="24"/>
          <w:szCs w:val="24"/>
        </w:rPr>
        <w:t xml:space="preserve">- доля неудовлетворительных проб по санитарно-химическим показателям  за 2022 г. составила 0%. </w:t>
      </w:r>
    </w:p>
    <w:p w:rsidR="009841E3" w:rsidRPr="009841E3" w:rsidRDefault="009841E3" w:rsidP="00984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1E3">
        <w:rPr>
          <w:rFonts w:ascii="Times New Roman" w:hAnsi="Times New Roman" w:cs="Times New Roman"/>
          <w:sz w:val="24"/>
          <w:szCs w:val="24"/>
        </w:rPr>
        <w:t xml:space="preserve">В целях улучшения качества питьевой воды МУП «РОДНИК» проводится работа в соответствии с планом мероприятий по хлорированию артезианской скважины, устранению утечек, замене участков водопроводной сети. Реализация мероприятий осуществляется за счет средств </w:t>
      </w:r>
      <w:proofErr w:type="spellStart"/>
      <w:r w:rsidRPr="009841E3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9841E3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9841E3" w:rsidRPr="009841E3" w:rsidRDefault="009841E3" w:rsidP="00984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41E3" w:rsidRPr="009841E3" w:rsidRDefault="009841E3" w:rsidP="00984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1E3">
        <w:rPr>
          <w:rFonts w:ascii="Times New Roman" w:hAnsi="Times New Roman" w:cs="Times New Roman"/>
          <w:sz w:val="24"/>
          <w:szCs w:val="24"/>
        </w:rPr>
        <w:t>Протоколы лабораторных испытаний 2022 год:</w:t>
      </w:r>
    </w:p>
    <w:p w:rsidR="00F6256B" w:rsidRPr="009841E3" w:rsidRDefault="00F6256B" w:rsidP="00984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1E3">
        <w:rPr>
          <w:rFonts w:ascii="Times New Roman" w:hAnsi="Times New Roman" w:cs="Times New Roman"/>
          <w:sz w:val="24"/>
          <w:szCs w:val="24"/>
        </w:rPr>
        <w:t>от 11.03.2022 г. № 2507 (разводящая сеть)</w:t>
      </w:r>
      <w:r w:rsidR="009841E3" w:rsidRPr="009841E3">
        <w:rPr>
          <w:rFonts w:ascii="Times New Roman" w:hAnsi="Times New Roman" w:cs="Times New Roman"/>
          <w:sz w:val="24"/>
          <w:szCs w:val="24"/>
        </w:rPr>
        <w:t>;</w:t>
      </w:r>
    </w:p>
    <w:p w:rsidR="00873B10" w:rsidRPr="009841E3" w:rsidRDefault="00F6256B" w:rsidP="00984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1E3">
        <w:rPr>
          <w:rFonts w:ascii="Times New Roman" w:hAnsi="Times New Roman" w:cs="Times New Roman"/>
          <w:sz w:val="24"/>
          <w:szCs w:val="24"/>
        </w:rPr>
        <w:t>от 11.03.2022 г. № 2506 (водонапорная башня)</w:t>
      </w:r>
      <w:r w:rsidR="009841E3" w:rsidRPr="009841E3">
        <w:rPr>
          <w:rFonts w:ascii="Times New Roman" w:hAnsi="Times New Roman" w:cs="Times New Roman"/>
          <w:sz w:val="24"/>
          <w:szCs w:val="24"/>
        </w:rPr>
        <w:t>;</w:t>
      </w:r>
    </w:p>
    <w:p w:rsidR="00F6256B" w:rsidRPr="009841E3" w:rsidRDefault="00F6256B" w:rsidP="00984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1E3">
        <w:rPr>
          <w:rFonts w:ascii="Times New Roman" w:hAnsi="Times New Roman" w:cs="Times New Roman"/>
          <w:sz w:val="24"/>
          <w:szCs w:val="24"/>
        </w:rPr>
        <w:t>от 11.03.2022 г. № 2505 (артезианская скважина)</w:t>
      </w:r>
      <w:r w:rsidR="009841E3" w:rsidRPr="009841E3">
        <w:rPr>
          <w:rFonts w:ascii="Times New Roman" w:hAnsi="Times New Roman" w:cs="Times New Roman"/>
          <w:sz w:val="24"/>
          <w:szCs w:val="24"/>
        </w:rPr>
        <w:t>;</w:t>
      </w:r>
    </w:p>
    <w:p w:rsidR="00F6256B" w:rsidRPr="009841E3" w:rsidRDefault="00F6256B" w:rsidP="00984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1E3">
        <w:rPr>
          <w:rFonts w:ascii="Times New Roman" w:hAnsi="Times New Roman" w:cs="Times New Roman"/>
          <w:sz w:val="24"/>
          <w:szCs w:val="24"/>
        </w:rPr>
        <w:t>от 08.06.2022 г. № 6832 (разводящая сеть)</w:t>
      </w:r>
      <w:r w:rsidR="009841E3" w:rsidRPr="009841E3">
        <w:rPr>
          <w:rFonts w:ascii="Times New Roman" w:hAnsi="Times New Roman" w:cs="Times New Roman"/>
          <w:sz w:val="24"/>
          <w:szCs w:val="24"/>
        </w:rPr>
        <w:t>;</w:t>
      </w:r>
    </w:p>
    <w:p w:rsidR="00F6256B" w:rsidRPr="009841E3" w:rsidRDefault="00F6256B" w:rsidP="00984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1E3">
        <w:rPr>
          <w:rFonts w:ascii="Times New Roman" w:hAnsi="Times New Roman" w:cs="Times New Roman"/>
          <w:sz w:val="24"/>
          <w:szCs w:val="24"/>
        </w:rPr>
        <w:t>от 15.06.2022 г. № 7028 (водонапорная башня)</w:t>
      </w:r>
      <w:r w:rsidR="009841E3" w:rsidRPr="009841E3">
        <w:rPr>
          <w:rFonts w:ascii="Times New Roman" w:hAnsi="Times New Roman" w:cs="Times New Roman"/>
          <w:sz w:val="24"/>
          <w:szCs w:val="24"/>
        </w:rPr>
        <w:t>;</w:t>
      </w:r>
    </w:p>
    <w:p w:rsidR="00F6256B" w:rsidRPr="009841E3" w:rsidRDefault="00F6256B" w:rsidP="00984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1E3">
        <w:rPr>
          <w:rFonts w:ascii="Times New Roman" w:hAnsi="Times New Roman" w:cs="Times New Roman"/>
          <w:sz w:val="24"/>
          <w:szCs w:val="24"/>
        </w:rPr>
        <w:t>от 15.06.2022 г. № 7027 (артезианская скважина №1)</w:t>
      </w:r>
      <w:r w:rsidR="009841E3" w:rsidRPr="009841E3">
        <w:rPr>
          <w:rFonts w:ascii="Times New Roman" w:hAnsi="Times New Roman" w:cs="Times New Roman"/>
          <w:sz w:val="24"/>
          <w:szCs w:val="24"/>
        </w:rPr>
        <w:t>;</w:t>
      </w:r>
    </w:p>
    <w:p w:rsidR="009841E3" w:rsidRPr="009841E3" w:rsidRDefault="009841E3" w:rsidP="00984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1E3">
        <w:rPr>
          <w:rFonts w:ascii="Times New Roman" w:hAnsi="Times New Roman" w:cs="Times New Roman"/>
          <w:sz w:val="24"/>
          <w:szCs w:val="24"/>
        </w:rPr>
        <w:t>от 20.09.2022 г. № 10331 (разводящая сеть);</w:t>
      </w:r>
    </w:p>
    <w:p w:rsidR="009841E3" w:rsidRPr="009841E3" w:rsidRDefault="009841E3" w:rsidP="00984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1E3">
        <w:rPr>
          <w:rFonts w:ascii="Times New Roman" w:hAnsi="Times New Roman" w:cs="Times New Roman"/>
          <w:sz w:val="24"/>
          <w:szCs w:val="24"/>
        </w:rPr>
        <w:t>от 23.09.2022 г. № 10614 (кран водонапорной башни);</w:t>
      </w:r>
    </w:p>
    <w:p w:rsidR="009841E3" w:rsidRPr="009841E3" w:rsidRDefault="009841E3" w:rsidP="00984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1E3">
        <w:rPr>
          <w:rFonts w:ascii="Times New Roman" w:hAnsi="Times New Roman" w:cs="Times New Roman"/>
          <w:sz w:val="24"/>
          <w:szCs w:val="24"/>
        </w:rPr>
        <w:t>от 23.09.2022 г. № 10613 (артезианская скважина);</w:t>
      </w:r>
    </w:p>
    <w:p w:rsidR="009841E3" w:rsidRPr="009841E3" w:rsidRDefault="009841E3" w:rsidP="00984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1E3">
        <w:rPr>
          <w:rFonts w:ascii="Times New Roman" w:hAnsi="Times New Roman" w:cs="Times New Roman"/>
          <w:sz w:val="24"/>
          <w:szCs w:val="24"/>
        </w:rPr>
        <w:t>от 01.11.2022 г. № 11991(разводящая сеть);</w:t>
      </w:r>
    </w:p>
    <w:p w:rsidR="009841E3" w:rsidRPr="009841E3" w:rsidRDefault="009841E3" w:rsidP="00984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1E3">
        <w:rPr>
          <w:rFonts w:ascii="Times New Roman" w:hAnsi="Times New Roman" w:cs="Times New Roman"/>
          <w:sz w:val="24"/>
          <w:szCs w:val="24"/>
        </w:rPr>
        <w:t>от 02.11.2022 г. № 12016 (артезианская скважина);</w:t>
      </w:r>
    </w:p>
    <w:p w:rsidR="009841E3" w:rsidRPr="009841E3" w:rsidRDefault="009841E3" w:rsidP="00984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1E3">
        <w:rPr>
          <w:rFonts w:ascii="Times New Roman" w:hAnsi="Times New Roman" w:cs="Times New Roman"/>
          <w:sz w:val="24"/>
          <w:szCs w:val="24"/>
        </w:rPr>
        <w:t>от 02.11.2022 г.  № 12017 (кран водонапорной башни).</w:t>
      </w:r>
    </w:p>
    <w:p w:rsidR="00F6256B" w:rsidRDefault="00F6256B" w:rsidP="00F6256B">
      <w:pPr>
        <w:rPr>
          <w:rFonts w:ascii="Times New Roman" w:hAnsi="Times New Roman" w:cs="Times New Roman"/>
          <w:sz w:val="28"/>
          <w:szCs w:val="28"/>
        </w:rPr>
      </w:pPr>
    </w:p>
    <w:p w:rsidR="00F6256B" w:rsidRDefault="00F6256B">
      <w:pPr>
        <w:rPr>
          <w:rFonts w:ascii="Times New Roman" w:hAnsi="Times New Roman" w:cs="Times New Roman"/>
          <w:sz w:val="28"/>
          <w:szCs w:val="28"/>
        </w:rPr>
      </w:pPr>
    </w:p>
    <w:p w:rsidR="00873B10" w:rsidRPr="00873B10" w:rsidRDefault="00873B10">
      <w:pPr>
        <w:rPr>
          <w:rFonts w:ascii="Times New Roman" w:hAnsi="Times New Roman" w:cs="Times New Roman"/>
          <w:sz w:val="28"/>
          <w:szCs w:val="28"/>
        </w:rPr>
      </w:pPr>
    </w:p>
    <w:sectPr w:rsidR="00873B10" w:rsidRPr="00873B10" w:rsidSect="0071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73B10"/>
    <w:rsid w:val="0071153D"/>
    <w:rsid w:val="00873B10"/>
    <w:rsid w:val="009841E3"/>
    <w:rsid w:val="00F62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</dc:creator>
  <cp:keywords/>
  <dc:description/>
  <cp:lastModifiedBy>user43</cp:lastModifiedBy>
  <cp:revision>3</cp:revision>
  <dcterms:created xsi:type="dcterms:W3CDTF">2023-07-31T09:03:00Z</dcterms:created>
  <dcterms:modified xsi:type="dcterms:W3CDTF">2023-07-31T09:28:00Z</dcterms:modified>
</cp:coreProperties>
</file>